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16FC" w14:textId="18C040CA" w:rsidR="00125172" w:rsidRDefault="00125172" w:rsidP="00F11C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125172">
        <w:rPr>
          <w:rFonts w:ascii="Arial" w:hAnsi="Arial" w:cs="Arial"/>
          <w:b/>
          <w:bCs/>
          <w:color w:val="000000"/>
          <w:sz w:val="22"/>
          <w:szCs w:val="22"/>
        </w:rPr>
        <w:t>RESOLUTION #</w:t>
      </w:r>
      <w:r w:rsidR="00F11C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25172">
        <w:rPr>
          <w:rFonts w:ascii="Arial" w:hAnsi="Arial" w:cs="Arial"/>
          <w:b/>
          <w:bCs/>
          <w:color w:val="000000"/>
          <w:sz w:val="22"/>
          <w:szCs w:val="22"/>
        </w:rPr>
        <w:t>18</w:t>
      </w:r>
    </w:p>
    <w:p w14:paraId="22824406" w14:textId="77777777" w:rsidR="00F11CB7" w:rsidRPr="00125172" w:rsidRDefault="00F11CB7" w:rsidP="00F11C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A1EE38" w14:textId="7A786E52" w:rsidR="00F3422C" w:rsidRDefault="00F3422C" w:rsidP="00F11C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25172">
        <w:rPr>
          <w:rFonts w:ascii="Arial" w:hAnsi="Arial" w:cs="Arial"/>
          <w:b/>
          <w:bCs/>
          <w:color w:val="000000"/>
          <w:sz w:val="22"/>
          <w:szCs w:val="22"/>
        </w:rPr>
        <w:t>SOIL HEALTH</w:t>
      </w:r>
    </w:p>
    <w:p w14:paraId="792D3F50" w14:textId="77777777" w:rsidR="00F11CB7" w:rsidRPr="00125172" w:rsidRDefault="00F11CB7" w:rsidP="00F11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3CCA97" w14:textId="77777777" w:rsidR="00F3422C" w:rsidRPr="00125172" w:rsidRDefault="00F3422C" w:rsidP="00F11C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BF8C704" w14:textId="77777777" w:rsidR="00F11CB7" w:rsidRDefault="00F11CB7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b/>
          <w:bCs/>
          <w:color w:val="000000"/>
          <w:sz w:val="21"/>
          <w:szCs w:val="21"/>
        </w:rPr>
        <w:sectPr w:rsidR="00F11CB7" w:rsidSect="00F11CB7">
          <w:footerReference w:type="default" r:id="rId6"/>
          <w:pgSz w:w="12240" w:h="15840"/>
          <w:pgMar w:top="1152" w:right="1440" w:bottom="1440" w:left="2160" w:header="720" w:footer="720" w:gutter="0"/>
          <w:pgNumType w:fmt="numberInDash" w:start="65"/>
          <w:cols w:space="720"/>
          <w:docGrid w:linePitch="360"/>
        </w:sectPr>
      </w:pPr>
    </w:p>
    <w:p w14:paraId="2C475CC4" w14:textId="59A221D5" w:rsidR="00125172" w:rsidRDefault="00F3422C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b/>
          <w:bCs/>
          <w:color w:val="000000"/>
          <w:sz w:val="21"/>
          <w:szCs w:val="21"/>
        </w:rPr>
      </w:pPr>
      <w:r w:rsidRPr="00125172">
        <w:rPr>
          <w:rFonts w:ascii="Arial" w:hAnsi="Arial" w:cs="Arial"/>
          <w:b/>
          <w:bCs/>
          <w:color w:val="000000"/>
          <w:sz w:val="21"/>
          <w:szCs w:val="21"/>
        </w:rPr>
        <w:t>WHEREAS</w:t>
      </w:r>
      <w:r w:rsidRPr="00125172">
        <w:rPr>
          <w:rFonts w:ascii="Arial" w:hAnsi="Arial" w:cs="Arial"/>
          <w:color w:val="000000"/>
          <w:sz w:val="21"/>
          <w:szCs w:val="21"/>
        </w:rPr>
        <w:t>, New Jersey is a national top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-</w:t>
      </w:r>
      <w:r w:rsidR="00125172">
        <w:rPr>
          <w:rFonts w:ascii="Arial" w:hAnsi="Arial" w:cs="Arial"/>
          <w:color w:val="000000"/>
          <w:sz w:val="21"/>
          <w:szCs w:val="21"/>
        </w:rPr>
        <w:t>10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 producer of 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 xml:space="preserve">a number of </w:t>
      </w:r>
      <w:r w:rsidRPr="00125172">
        <w:rPr>
          <w:rFonts w:ascii="Arial" w:hAnsi="Arial" w:cs="Arial"/>
          <w:color w:val="000000"/>
          <w:sz w:val="21"/>
          <w:szCs w:val="21"/>
        </w:rPr>
        <w:t>high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-</w:t>
      </w:r>
      <w:r w:rsidRPr="00125172">
        <w:rPr>
          <w:rFonts w:ascii="Arial" w:hAnsi="Arial" w:cs="Arial"/>
          <w:color w:val="000000"/>
          <w:sz w:val="21"/>
          <w:szCs w:val="21"/>
        </w:rPr>
        <w:t>value fruit and vegetable crops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;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 and</w:t>
      </w:r>
      <w:r w:rsidR="0029396B" w:rsidRPr="00125172">
        <w:rPr>
          <w:rFonts w:ascii="Arial" w:hAnsi="Arial" w:cs="Arial"/>
          <w:b/>
          <w:bCs/>
          <w:color w:val="000000"/>
          <w:sz w:val="21"/>
          <w:szCs w:val="21"/>
        </w:rPr>
        <w:t xml:space="preserve">      </w:t>
      </w:r>
      <w:r w:rsidR="00125172">
        <w:rPr>
          <w:rFonts w:ascii="Arial" w:hAnsi="Arial" w:cs="Arial"/>
          <w:b/>
          <w:bCs/>
          <w:color w:val="000000"/>
          <w:sz w:val="21"/>
          <w:szCs w:val="21"/>
        </w:rPr>
        <w:t xml:space="preserve">   </w:t>
      </w:r>
    </w:p>
    <w:p w14:paraId="459DDD66" w14:textId="36A8581B" w:rsidR="00F3422C" w:rsidRPr="00125172" w:rsidRDefault="00F3422C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25172">
        <w:rPr>
          <w:rFonts w:ascii="Arial" w:hAnsi="Arial" w:cs="Arial"/>
          <w:b/>
          <w:bCs/>
          <w:color w:val="000000"/>
          <w:sz w:val="21"/>
          <w:szCs w:val="21"/>
        </w:rPr>
        <w:t>WHEREAS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, New Jersey has 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 xml:space="preserve">approximately </w:t>
      </w:r>
      <w:r w:rsidRPr="00125172">
        <w:rPr>
          <w:rFonts w:ascii="Arial" w:hAnsi="Arial" w:cs="Arial"/>
          <w:color w:val="000000"/>
          <w:sz w:val="21"/>
          <w:szCs w:val="21"/>
        </w:rPr>
        <w:t>720,000 land acres in cultivation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 xml:space="preserve"> statewide</w:t>
      </w:r>
      <w:r w:rsidR="00125172">
        <w:rPr>
          <w:rFonts w:ascii="Arial" w:hAnsi="Arial" w:cs="Arial"/>
          <w:color w:val="000000"/>
          <w:sz w:val="21"/>
          <w:szCs w:val="21"/>
        </w:rPr>
        <w:t>, across approximately 10,000 farms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;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 and</w:t>
      </w:r>
    </w:p>
    <w:p w14:paraId="39CE3F05" w14:textId="7348CD63" w:rsidR="00F3422C" w:rsidRPr="00125172" w:rsidRDefault="00F3422C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25172">
        <w:rPr>
          <w:rFonts w:ascii="Arial" w:hAnsi="Arial" w:cs="Arial"/>
          <w:b/>
          <w:bCs/>
          <w:color w:val="000000"/>
          <w:sz w:val="21"/>
          <w:szCs w:val="21"/>
        </w:rPr>
        <w:t xml:space="preserve">WHEREAS 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conservation practices have the potential to make agriculture 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 xml:space="preserve">more 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carbon-neutral, more productive and 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 xml:space="preserve">more </w:t>
      </w:r>
      <w:r w:rsidRPr="00125172">
        <w:rPr>
          <w:rFonts w:ascii="Arial" w:hAnsi="Arial" w:cs="Arial"/>
          <w:color w:val="000000"/>
          <w:sz w:val="21"/>
          <w:szCs w:val="21"/>
        </w:rPr>
        <w:t>profitable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;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 and</w:t>
      </w:r>
    </w:p>
    <w:p w14:paraId="1A172389" w14:textId="4AFC370A" w:rsidR="00F3422C" w:rsidRPr="00125172" w:rsidRDefault="00F3422C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25172">
        <w:rPr>
          <w:rFonts w:ascii="Arial" w:hAnsi="Arial" w:cs="Arial"/>
          <w:b/>
          <w:bCs/>
          <w:color w:val="000000"/>
          <w:sz w:val="21"/>
          <w:szCs w:val="21"/>
        </w:rPr>
        <w:t>WHEREAS</w:t>
      </w:r>
      <w:r w:rsidRPr="00125172">
        <w:rPr>
          <w:rFonts w:ascii="Arial" w:hAnsi="Arial" w:cs="Arial"/>
          <w:color w:val="000000"/>
          <w:sz w:val="21"/>
          <w:szCs w:val="21"/>
        </w:rPr>
        <w:t>, the benefits of climate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-</w:t>
      </w:r>
      <w:r w:rsidRPr="00125172">
        <w:rPr>
          <w:rFonts w:ascii="Arial" w:hAnsi="Arial" w:cs="Arial"/>
          <w:color w:val="000000"/>
          <w:sz w:val="21"/>
          <w:szCs w:val="21"/>
        </w:rPr>
        <w:t>friendly farming practices create healthier soils, which better protect cropland to endure seasonal floods, droughts, and heatwaves, and sequester more carbon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; and</w:t>
      </w:r>
    </w:p>
    <w:p w14:paraId="1672C3F4" w14:textId="0C8F5D46" w:rsidR="00F3422C" w:rsidRPr="00125172" w:rsidRDefault="00F3422C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25172">
        <w:rPr>
          <w:rFonts w:ascii="Arial" w:hAnsi="Arial" w:cs="Arial"/>
          <w:b/>
          <w:bCs/>
          <w:color w:val="000000"/>
          <w:sz w:val="21"/>
          <w:szCs w:val="21"/>
        </w:rPr>
        <w:t>WHEREAS</w:t>
      </w:r>
      <w:r w:rsidRPr="00125172">
        <w:rPr>
          <w:rFonts w:ascii="Arial" w:hAnsi="Arial" w:cs="Arial"/>
          <w:color w:val="000000"/>
          <w:sz w:val="21"/>
          <w:szCs w:val="21"/>
        </w:rPr>
        <w:t>, regenerative stewardship of healthy soil practices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,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 including: crop rotation, cover cropping, conservation tillage, application of compost, </w:t>
      </w:r>
      <w:r w:rsidR="00F92308">
        <w:rPr>
          <w:rFonts w:ascii="Arial" w:hAnsi="Arial" w:cs="Arial"/>
          <w:color w:val="000000"/>
          <w:sz w:val="21"/>
          <w:szCs w:val="21"/>
        </w:rPr>
        <w:t>and reduced input costs,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 can increase yields by building topsoil and increasing the microbiome, thereby improving resiliency to weather impacts and loss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; and</w:t>
      </w:r>
    </w:p>
    <w:p w14:paraId="249C8E80" w14:textId="2FE823B7" w:rsidR="00F3422C" w:rsidRPr="00125172" w:rsidRDefault="00F3422C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25172">
        <w:rPr>
          <w:rFonts w:ascii="Arial" w:hAnsi="Arial" w:cs="Arial"/>
          <w:b/>
          <w:bCs/>
          <w:color w:val="000000"/>
          <w:sz w:val="21"/>
          <w:szCs w:val="21"/>
        </w:rPr>
        <w:t>WHEREAS</w:t>
      </w:r>
      <w:r w:rsidRPr="00125172">
        <w:rPr>
          <w:rFonts w:ascii="Arial" w:hAnsi="Arial" w:cs="Arial"/>
          <w:color w:val="000000"/>
          <w:sz w:val="21"/>
          <w:szCs w:val="21"/>
        </w:rPr>
        <w:t>, many New Jersey farmers are already active in conservation practices that reduce agriculture’s contribution to greenhouse gases while stabilizing eco-systems, enhancing beneficial insects, and increasing stormwater and nutrient holding storage capacity in the soil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; and</w:t>
      </w:r>
    </w:p>
    <w:p w14:paraId="15629B22" w14:textId="77AEE809" w:rsidR="0029396B" w:rsidRPr="00125172" w:rsidRDefault="00F3422C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25172">
        <w:rPr>
          <w:rFonts w:ascii="Arial" w:hAnsi="Arial" w:cs="Arial"/>
          <w:b/>
          <w:bCs/>
          <w:color w:val="000000"/>
          <w:sz w:val="21"/>
          <w:szCs w:val="21"/>
        </w:rPr>
        <w:t>WHEREAS</w:t>
      </w:r>
      <w:r w:rsidRPr="00125172">
        <w:rPr>
          <w:rFonts w:ascii="Arial" w:hAnsi="Arial" w:cs="Arial"/>
          <w:color w:val="000000"/>
          <w:sz w:val="21"/>
          <w:szCs w:val="21"/>
        </w:rPr>
        <w:t>, since 2012, New Jersey has increased by 25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 xml:space="preserve"> percent</w:t>
      </w:r>
      <w:r w:rsidRPr="00125172">
        <w:rPr>
          <w:rFonts w:ascii="Arial" w:hAnsi="Arial" w:cs="Arial"/>
          <w:color w:val="000000"/>
          <w:sz w:val="21"/>
          <w:szCs w:val="21"/>
        </w:rPr>
        <w:t>, the multi-species cover cropping practices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,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 from 50,893 acres to 63,607 acres in 2017; thereby maintaining soil cover, implementing erosion control, maximizing soil structure, and sequestering carbon in the soil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; and</w:t>
      </w:r>
    </w:p>
    <w:p w14:paraId="7B948DF3" w14:textId="0C08A931" w:rsidR="00F3422C" w:rsidRPr="00125172" w:rsidRDefault="0029396B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25172">
        <w:rPr>
          <w:rFonts w:ascii="Arial" w:hAnsi="Arial" w:cs="Arial"/>
          <w:b/>
          <w:color w:val="000000"/>
          <w:sz w:val="21"/>
          <w:szCs w:val="21"/>
        </w:rPr>
        <w:t>WHEREAS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, </w:t>
      </w:r>
      <w:r w:rsidR="00F3422C" w:rsidRPr="00125172">
        <w:rPr>
          <w:rFonts w:ascii="Arial" w:hAnsi="Arial" w:cs="Arial"/>
          <w:color w:val="000000"/>
          <w:sz w:val="21"/>
          <w:szCs w:val="21"/>
        </w:rPr>
        <w:t xml:space="preserve">federal direct payments to farmers for aerial cover crop practices have ranged from </w:t>
      </w:r>
      <w:r w:rsidRPr="00125172">
        <w:rPr>
          <w:rFonts w:ascii="Arial" w:hAnsi="Arial" w:cs="Arial"/>
          <w:color w:val="000000"/>
          <w:sz w:val="21"/>
          <w:szCs w:val="21"/>
        </w:rPr>
        <w:t>$</w:t>
      </w:r>
      <w:r w:rsidR="00F3422C" w:rsidRPr="00125172">
        <w:rPr>
          <w:rFonts w:ascii="Arial" w:hAnsi="Arial" w:cs="Arial"/>
          <w:color w:val="000000"/>
          <w:sz w:val="21"/>
          <w:szCs w:val="21"/>
        </w:rPr>
        <w:t>30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 to </w:t>
      </w:r>
      <w:r w:rsidR="00F3422C" w:rsidRPr="00125172">
        <w:rPr>
          <w:rFonts w:ascii="Arial" w:hAnsi="Arial" w:cs="Arial"/>
          <w:color w:val="000000"/>
          <w:sz w:val="21"/>
          <w:szCs w:val="21"/>
        </w:rPr>
        <w:t>$70 per acre in N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ew </w:t>
      </w:r>
      <w:r w:rsidR="00F3422C" w:rsidRPr="00125172">
        <w:rPr>
          <w:rFonts w:ascii="Arial" w:hAnsi="Arial" w:cs="Arial"/>
          <w:color w:val="000000"/>
          <w:sz w:val="21"/>
          <w:szCs w:val="21"/>
        </w:rPr>
        <w:t>J</w:t>
      </w:r>
      <w:r w:rsidRPr="00125172">
        <w:rPr>
          <w:rFonts w:ascii="Arial" w:hAnsi="Arial" w:cs="Arial"/>
          <w:color w:val="000000"/>
          <w:sz w:val="21"/>
          <w:szCs w:val="21"/>
        </w:rPr>
        <w:t>ersey</w:t>
      </w:r>
      <w:r w:rsidR="00F3422C" w:rsidRPr="00125172">
        <w:rPr>
          <w:rFonts w:ascii="Arial" w:hAnsi="Arial" w:cs="Arial"/>
          <w:color w:val="000000"/>
          <w:sz w:val="21"/>
          <w:szCs w:val="21"/>
        </w:rPr>
        <w:t> </w:t>
      </w:r>
      <w:r w:rsidR="00F3422C" w:rsidRPr="00F11CB7">
        <w:rPr>
          <w:rFonts w:ascii="Arial" w:hAnsi="Arial" w:cs="Arial"/>
          <w:sz w:val="21"/>
          <w:szCs w:val="21"/>
        </w:rPr>
        <w:t>(in 2019)</w:t>
      </w:r>
      <w:r w:rsidRPr="00F11CB7">
        <w:rPr>
          <w:rFonts w:ascii="Arial" w:hAnsi="Arial" w:cs="Arial"/>
          <w:sz w:val="21"/>
          <w:szCs w:val="21"/>
        </w:rPr>
        <w:t>; and</w:t>
      </w:r>
    </w:p>
    <w:p w14:paraId="0D1690E7" w14:textId="437B03A1" w:rsidR="00F3422C" w:rsidRPr="00125172" w:rsidRDefault="00F3422C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25172">
        <w:rPr>
          <w:rFonts w:ascii="Arial" w:hAnsi="Arial" w:cs="Arial"/>
          <w:b/>
          <w:bCs/>
          <w:color w:val="000000"/>
          <w:sz w:val="21"/>
          <w:szCs w:val="21"/>
        </w:rPr>
        <w:t>WHEREAS</w:t>
      </w:r>
      <w:r w:rsidRPr="00125172">
        <w:rPr>
          <w:rFonts w:ascii="Arial" w:hAnsi="Arial" w:cs="Arial"/>
          <w:color w:val="000000"/>
          <w:sz w:val="21"/>
          <w:szCs w:val="21"/>
        </w:rPr>
        <w:t>, from 2012 to 2017, New Jersey farm operations reported a 13.2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-percent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 increase in conservation practices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,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 from 1,050 to 1,189 farm operations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; and</w:t>
      </w:r>
    </w:p>
    <w:p w14:paraId="06103C9C" w14:textId="614718E5" w:rsidR="00F3422C" w:rsidRPr="00125172" w:rsidRDefault="00F3422C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25172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WHEREAS</w:t>
      </w:r>
      <w:r w:rsidRPr="00125172">
        <w:rPr>
          <w:rFonts w:ascii="Arial" w:hAnsi="Arial" w:cs="Arial"/>
          <w:color w:val="000000"/>
          <w:sz w:val="21"/>
          <w:szCs w:val="21"/>
        </w:rPr>
        <w:t>, New Jersey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’s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 ranking in conservation tillage acres rose from 28</w:t>
      </w:r>
      <w:r w:rsidRPr="00125172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 w:rsidRPr="00125172">
        <w:rPr>
          <w:rFonts w:ascii="Arial" w:hAnsi="Arial" w:cs="Arial"/>
          <w:color w:val="000000"/>
          <w:sz w:val="21"/>
          <w:szCs w:val="21"/>
        </w:rPr>
        <w:t> in the nation to 21</w:t>
      </w:r>
      <w:r w:rsidRPr="00125172">
        <w:rPr>
          <w:rFonts w:ascii="Arial" w:hAnsi="Arial" w:cs="Arial"/>
          <w:color w:val="000000"/>
          <w:sz w:val="21"/>
          <w:szCs w:val="21"/>
          <w:vertAlign w:val="superscript"/>
        </w:rPr>
        <w:t>st</w:t>
      </w:r>
      <w:r w:rsidRPr="00125172">
        <w:rPr>
          <w:rFonts w:ascii="Arial" w:hAnsi="Arial" w:cs="Arial"/>
          <w:color w:val="000000"/>
          <w:sz w:val="21"/>
          <w:szCs w:val="21"/>
        </w:rPr>
        <w:t> in national ranking from 2012-2017, reflecting an increase from 88,180 acres to 104,499 acres in conservation tillage operational practices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; and</w:t>
      </w:r>
    </w:p>
    <w:p w14:paraId="5789A872" w14:textId="41DFF2C9" w:rsidR="00F3422C" w:rsidRPr="00125172" w:rsidRDefault="00F3422C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25172">
        <w:rPr>
          <w:rFonts w:ascii="Arial" w:hAnsi="Arial" w:cs="Arial"/>
          <w:b/>
          <w:bCs/>
          <w:color w:val="000000"/>
          <w:sz w:val="21"/>
          <w:szCs w:val="21"/>
        </w:rPr>
        <w:t>WHEREAS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, the 2018 Agriculture Improvement Act (Public Law 115-334, “The Farm Bill”), provided </w:t>
      </w:r>
      <w:r w:rsidR="00962FAF">
        <w:rPr>
          <w:rFonts w:ascii="Arial" w:hAnsi="Arial" w:cs="Arial"/>
          <w:color w:val="000000"/>
          <w:sz w:val="21"/>
          <w:szCs w:val="21"/>
        </w:rPr>
        <w:t xml:space="preserve">approximately 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$</w:t>
      </w:r>
      <w:r w:rsidRPr="00125172">
        <w:rPr>
          <w:rFonts w:ascii="Arial" w:hAnsi="Arial" w:cs="Arial"/>
          <w:color w:val="000000"/>
          <w:sz w:val="21"/>
          <w:szCs w:val="21"/>
        </w:rPr>
        <w:t>25</w:t>
      </w:r>
      <w:r w:rsidR="004F64A8">
        <w:rPr>
          <w:rFonts w:ascii="Arial" w:hAnsi="Arial" w:cs="Arial"/>
          <w:color w:val="000000"/>
          <w:sz w:val="21"/>
          <w:szCs w:val="21"/>
        </w:rPr>
        <w:t xml:space="preserve"> million 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in funding </w:t>
      </w:r>
      <w:r w:rsidR="00962FAF">
        <w:rPr>
          <w:rFonts w:ascii="Arial" w:hAnsi="Arial" w:cs="Arial"/>
          <w:color w:val="000000"/>
          <w:sz w:val="21"/>
          <w:szCs w:val="21"/>
        </w:rPr>
        <w:t xml:space="preserve">through USDA’s Natural Resources Conservation Service </w:t>
      </w:r>
      <w:r w:rsidRPr="00125172">
        <w:rPr>
          <w:rFonts w:ascii="Arial" w:hAnsi="Arial" w:cs="Arial"/>
          <w:color w:val="000000"/>
          <w:sz w:val="21"/>
          <w:szCs w:val="21"/>
        </w:rPr>
        <w:t>for</w:t>
      </w:r>
      <w:r w:rsidR="004F64A8">
        <w:rPr>
          <w:rFonts w:ascii="Arial" w:hAnsi="Arial" w:cs="Arial"/>
          <w:color w:val="000000"/>
          <w:sz w:val="21"/>
          <w:szCs w:val="21"/>
        </w:rPr>
        <w:t xml:space="preserve"> </w:t>
      </w:r>
      <w:r w:rsidRPr="00125172">
        <w:rPr>
          <w:rFonts w:ascii="Arial" w:hAnsi="Arial" w:cs="Arial"/>
          <w:color w:val="000000"/>
          <w:sz w:val="21"/>
          <w:szCs w:val="21"/>
        </w:rPr>
        <w:t>states to carry out new on-farm conservation innovation trials to test new or innovative conservation approaches and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>,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 under the Act, directed the Secretary of Agriculture to provide incentives to producers to improve and evaluate soil health gains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0771DB1D" w14:textId="21988E0F" w:rsidR="0029396B" w:rsidRPr="00125172" w:rsidRDefault="00F3422C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25172">
        <w:rPr>
          <w:rFonts w:ascii="Arial" w:hAnsi="Arial" w:cs="Arial"/>
          <w:b/>
          <w:bCs/>
          <w:color w:val="000000"/>
          <w:sz w:val="21"/>
          <w:szCs w:val="21"/>
        </w:rPr>
        <w:t>NOW, THEREFORE BE IT RESOLVED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, that we, </w:t>
      </w:r>
      <w:r w:rsidR="00F11CB7">
        <w:rPr>
          <w:rFonts w:ascii="Arial" w:hAnsi="Arial" w:cs="Arial"/>
          <w:color w:val="000000" w:themeColor="text1"/>
          <w:sz w:val="21"/>
          <w:szCs w:val="21"/>
        </w:rPr>
        <w:t>the delegates to the 105</w:t>
      </w:r>
      <w:r w:rsidR="00F11CB7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 w:rsidR="00F11CB7">
        <w:rPr>
          <w:rFonts w:ascii="Arial" w:hAnsi="Arial" w:cs="Arial"/>
          <w:color w:val="000000" w:themeColor="text1"/>
          <w:sz w:val="21"/>
          <w:szCs w:val="21"/>
        </w:rPr>
        <w:t xml:space="preserve"> State Agricultural Convention, assembled in Atlantic City, New Jersey, on February 5-6, 2020</w:t>
      </w:r>
      <w:r w:rsidRPr="00125172">
        <w:rPr>
          <w:rFonts w:ascii="Arial" w:hAnsi="Arial" w:cs="Arial"/>
          <w:color w:val="000000"/>
          <w:sz w:val="21"/>
          <w:szCs w:val="21"/>
        </w:rPr>
        <w:t>, do hereby urge the State of New Jersey, through the Department of Agriculture, to dedicate funding, subsidies and/or tax</w:t>
      </w:r>
      <w:r w:rsidR="0029396B" w:rsidRPr="0012517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25172">
        <w:rPr>
          <w:rFonts w:ascii="Arial" w:hAnsi="Arial" w:cs="Arial"/>
          <w:color w:val="000000"/>
          <w:sz w:val="21"/>
          <w:szCs w:val="21"/>
        </w:rPr>
        <w:t>incentives to purchase appropriate equipment and reimbursement for soil carbon sequestration.</w:t>
      </w:r>
    </w:p>
    <w:p w14:paraId="3B1A629B" w14:textId="7C4E0EFE" w:rsidR="00010265" w:rsidRPr="00F11CB7" w:rsidRDefault="0029396B" w:rsidP="00F11CB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25172">
        <w:rPr>
          <w:rFonts w:ascii="Arial" w:hAnsi="Arial" w:cs="Arial"/>
          <w:b/>
          <w:color w:val="000000"/>
          <w:sz w:val="21"/>
          <w:szCs w:val="21"/>
        </w:rPr>
        <w:t>BE IT FURTHER RESOLVED</w:t>
      </w:r>
      <w:r w:rsidRPr="00125172">
        <w:rPr>
          <w:rFonts w:ascii="Arial" w:hAnsi="Arial" w:cs="Arial"/>
          <w:color w:val="000000"/>
          <w:sz w:val="21"/>
          <w:szCs w:val="21"/>
        </w:rPr>
        <w:t xml:space="preserve">, that we </w:t>
      </w:r>
      <w:r w:rsidR="00F3422C" w:rsidRPr="00125172">
        <w:rPr>
          <w:rFonts w:ascii="Arial" w:hAnsi="Arial" w:cs="Arial"/>
          <w:color w:val="000000"/>
          <w:sz w:val="21"/>
          <w:szCs w:val="21"/>
        </w:rPr>
        <w:t xml:space="preserve">urge the Department of Agriculture, working in conjunction with the farm industry, </w:t>
      </w:r>
      <w:r w:rsidR="00962FAF">
        <w:rPr>
          <w:rFonts w:ascii="Arial" w:hAnsi="Arial" w:cs="Arial"/>
          <w:color w:val="000000"/>
          <w:sz w:val="21"/>
          <w:szCs w:val="21"/>
        </w:rPr>
        <w:t>and through education and outreach to leaseholders and landowners, t</w:t>
      </w:r>
      <w:r w:rsidR="00F3422C" w:rsidRPr="00125172">
        <w:rPr>
          <w:rFonts w:ascii="Arial" w:hAnsi="Arial" w:cs="Arial"/>
          <w:color w:val="000000"/>
          <w:sz w:val="21"/>
          <w:szCs w:val="21"/>
        </w:rPr>
        <w:t>o enact policy programs that establish conservation tillage farmer alliances</w:t>
      </w:r>
      <w:r w:rsidR="00962FAF">
        <w:rPr>
          <w:rFonts w:ascii="Arial" w:hAnsi="Arial" w:cs="Arial"/>
          <w:color w:val="000000"/>
          <w:sz w:val="21"/>
          <w:szCs w:val="21"/>
        </w:rPr>
        <w:t>.</w:t>
      </w:r>
      <w:r w:rsidR="00F3422C" w:rsidRPr="00125172">
        <w:rPr>
          <w:rFonts w:ascii="Arial" w:hAnsi="Arial" w:cs="Arial"/>
          <w:color w:val="149FEC"/>
          <w:sz w:val="21"/>
          <w:szCs w:val="21"/>
        </w:rPr>
        <w:t> </w:t>
      </w:r>
    </w:p>
    <w:sectPr w:rsidR="00010265" w:rsidRPr="00F11CB7" w:rsidSect="00F11CB7">
      <w:type w:val="continuous"/>
      <w:pgSz w:w="12240" w:h="15840"/>
      <w:pgMar w:top="1152" w:right="1440" w:bottom="1440" w:left="2160" w:header="720" w:footer="720" w:gutter="0"/>
      <w:lnNumType w:countBy="1" w:distance="720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688A9" w14:textId="77777777" w:rsidR="009E12A8" w:rsidRDefault="009E12A8" w:rsidP="00F11CB7">
      <w:pPr>
        <w:spacing w:after="0" w:line="240" w:lineRule="auto"/>
      </w:pPr>
      <w:r>
        <w:separator/>
      </w:r>
    </w:p>
  </w:endnote>
  <w:endnote w:type="continuationSeparator" w:id="0">
    <w:p w14:paraId="7333816D" w14:textId="77777777" w:rsidR="009E12A8" w:rsidRDefault="009E12A8" w:rsidP="00F1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4303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710CB3D" w14:textId="3CA71C5B" w:rsidR="00F11CB7" w:rsidRPr="00F11CB7" w:rsidRDefault="00F11CB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F11CB7">
          <w:rPr>
            <w:rFonts w:ascii="Arial" w:hAnsi="Arial" w:cs="Arial"/>
            <w:sz w:val="18"/>
            <w:szCs w:val="18"/>
          </w:rPr>
          <w:fldChar w:fldCharType="begin"/>
        </w:r>
        <w:r w:rsidRPr="00F11CB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11CB7">
          <w:rPr>
            <w:rFonts w:ascii="Arial" w:hAnsi="Arial" w:cs="Arial"/>
            <w:sz w:val="18"/>
            <w:szCs w:val="18"/>
          </w:rPr>
          <w:fldChar w:fldCharType="separate"/>
        </w:r>
        <w:r w:rsidRPr="00F11CB7">
          <w:rPr>
            <w:rFonts w:ascii="Arial" w:hAnsi="Arial" w:cs="Arial"/>
            <w:noProof/>
            <w:sz w:val="18"/>
            <w:szCs w:val="18"/>
          </w:rPr>
          <w:t>2</w:t>
        </w:r>
        <w:r w:rsidRPr="00F11CB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5CD46FC" w14:textId="77777777" w:rsidR="00F11CB7" w:rsidRDefault="00F11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0530" w14:textId="77777777" w:rsidR="009E12A8" w:rsidRDefault="009E12A8" w:rsidP="00F11CB7">
      <w:pPr>
        <w:spacing w:after="0" w:line="240" w:lineRule="auto"/>
      </w:pPr>
      <w:r>
        <w:separator/>
      </w:r>
    </w:p>
  </w:footnote>
  <w:footnote w:type="continuationSeparator" w:id="0">
    <w:p w14:paraId="130E0978" w14:textId="77777777" w:rsidR="009E12A8" w:rsidRDefault="009E12A8" w:rsidP="00F1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2C"/>
    <w:rsid w:val="00010265"/>
    <w:rsid w:val="00025CFA"/>
    <w:rsid w:val="000601EF"/>
    <w:rsid w:val="00125172"/>
    <w:rsid w:val="0029396B"/>
    <w:rsid w:val="004F64A8"/>
    <w:rsid w:val="00752A7A"/>
    <w:rsid w:val="00962FAF"/>
    <w:rsid w:val="009E12A8"/>
    <w:rsid w:val="00B9583A"/>
    <w:rsid w:val="00BE75C1"/>
    <w:rsid w:val="00E65468"/>
    <w:rsid w:val="00EC19FE"/>
    <w:rsid w:val="00F11CB7"/>
    <w:rsid w:val="00F137D2"/>
    <w:rsid w:val="00F3422C"/>
    <w:rsid w:val="00F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4CAC"/>
  <w15:chartTrackingRefBased/>
  <w15:docId w15:val="{30012B02-C4F5-49D7-B49E-520EA690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6B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11CB7"/>
  </w:style>
  <w:style w:type="paragraph" w:styleId="Header">
    <w:name w:val="header"/>
    <w:basedOn w:val="Normal"/>
    <w:link w:val="HeaderChar"/>
    <w:uiPriority w:val="99"/>
    <w:unhideWhenUsed/>
    <w:rsid w:val="00F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B7"/>
  </w:style>
  <w:style w:type="paragraph" w:styleId="Footer">
    <w:name w:val="footer"/>
    <w:basedOn w:val="Normal"/>
    <w:link w:val="FooterChar"/>
    <w:uiPriority w:val="99"/>
    <w:unhideWhenUsed/>
    <w:rsid w:val="00F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 Alexander</dc:creator>
  <cp:keywords/>
  <dc:description/>
  <cp:lastModifiedBy>Beach, Jeffrey</cp:lastModifiedBy>
  <cp:revision>2</cp:revision>
  <dcterms:created xsi:type="dcterms:W3CDTF">2021-01-22T17:19:00Z</dcterms:created>
  <dcterms:modified xsi:type="dcterms:W3CDTF">2021-01-22T17:19:00Z</dcterms:modified>
</cp:coreProperties>
</file>