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1102" w:rsidRDefault="00000000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</w:rPr>
        <w:t xml:space="preserve">             </w:t>
      </w:r>
      <w:r>
        <w:rPr>
          <w:b/>
          <w:color w:val="00B050"/>
          <w:sz w:val="28"/>
          <w:szCs w:val="28"/>
          <w:u w:val="single"/>
        </w:rPr>
        <w:t>POLICY COMMITTEE AGENDA- SEPTEMBER 9, 2025 -7PM</w:t>
      </w:r>
    </w:p>
    <w:p w14:paraId="00000002" w14:textId="77777777" w:rsidR="00CD1102" w:rsidRDefault="00000000">
      <w:pPr>
        <w:rPr>
          <w:b/>
          <w:color w:val="00B050"/>
          <w:sz w:val="22"/>
          <w:szCs w:val="22"/>
          <w:u w:val="single"/>
        </w:rPr>
      </w:pPr>
      <w:r>
        <w:rPr>
          <w:b/>
          <w:color w:val="00B050"/>
          <w:sz w:val="22"/>
          <w:szCs w:val="22"/>
          <w:u w:val="single"/>
        </w:rPr>
        <w:t>OLD BUSINESS:</w:t>
      </w:r>
    </w:p>
    <w:p w14:paraId="00000003" w14:textId="77777777" w:rsidR="00CD1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FEDERAL FARM BILL- Meeting with Sen. Booker’s staff- Discussion:</w:t>
      </w:r>
    </w:p>
    <w:p w14:paraId="00000004" w14:textId="77777777" w:rsidR="00CD1102" w:rsidRDefault="00000000">
      <w:pPr>
        <w:ind w:left="36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Priority Marker Bills- Local Farms and Foods Act of 2023</w:t>
      </w:r>
    </w:p>
    <w:p w14:paraId="00000005" w14:textId="77777777" w:rsidR="00CD1102" w:rsidRDefault="00000000">
      <w:pPr>
        <w:ind w:left="36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                                     Strengthening Local Processing Act of 2023….  and many many more: Rep. Pingree……Booker bills, Rep. Panetta…</w:t>
      </w:r>
    </w:p>
    <w:p w14:paraId="00000006" w14:textId="77777777" w:rsidR="00CD1102" w:rsidRDefault="00000000">
      <w:pPr>
        <w:ind w:left="36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Good marker bill trackers: Rafi,(54) </w:t>
      </w:r>
      <w:hyperlink r:id="rId5">
        <w:r>
          <w:rPr>
            <w:rFonts w:ascii="Arial" w:eastAsia="Arial" w:hAnsi="Arial" w:cs="Arial"/>
            <w:b/>
            <w:color w:val="467886"/>
            <w:sz w:val="22"/>
            <w:szCs w:val="22"/>
            <w:u w:val="single"/>
          </w:rPr>
          <w:t>https://www.rafiusa.org/farm-bill-2023-landi</w:t>
        </w:r>
      </w:hyperlink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           </w:t>
      </w:r>
    </w:p>
    <w:p w14:paraId="00000007" w14:textId="77777777" w:rsidR="00CD1102" w:rsidRDefault="00000000">
      <w:pPr>
        <w:ind w:left="36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                                              Oeffa (14 ) </w:t>
      </w:r>
      <w:hyperlink r:id="rId6">
        <w:r>
          <w:rPr>
            <w:rFonts w:ascii="Arial" w:eastAsia="Arial" w:hAnsi="Arial" w:cs="Arial"/>
            <w:b/>
            <w:color w:val="467886"/>
            <w:sz w:val="22"/>
            <w:szCs w:val="22"/>
            <w:u w:val="single"/>
          </w:rPr>
          <w:t>https://action.oeffa.com/marker-bill-tracker/</w:t>
        </w:r>
      </w:hyperlink>
    </w:p>
    <w:p w14:paraId="00000008" w14:textId="77777777" w:rsidR="00CD1102" w:rsidRDefault="00000000">
      <w:pPr>
        <w:ind w:left="36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Status of Farm Bill: 2018 Farm Bill -Expires September 31,2025 on extension</w:t>
      </w:r>
    </w:p>
    <w:p w14:paraId="00000009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        “Skinny Bill”  “Hollow Bill” -$8 billion approximately GT Thompson</w:t>
      </w:r>
    </w:p>
    <w:p w14:paraId="0000000A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       Revitalization of a previous bi-partisan bill – better for conservation/ favored by orgs</w:t>
      </w:r>
    </w:p>
    <w:p w14:paraId="0000000B" w14:textId="77777777" w:rsidR="00CD1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Organic and Regenerative Board- results of survey / being concised into presentation </w:t>
      </w:r>
    </w:p>
    <w:p w14:paraId="0000000C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B050"/>
          <w:sz w:val="22"/>
          <w:szCs w:val="22"/>
          <w:u w:val="single"/>
        </w:rPr>
        <w:t>NEW BUSINESS:</w:t>
      </w:r>
    </w:p>
    <w:p w14:paraId="0000000D" w14:textId="77777777" w:rsidR="00CD1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NJDA State Continuation of LFPA- Update on NJDA objectives </w:t>
      </w:r>
    </w:p>
    <w:p w14:paraId="0000000E" w14:textId="77777777" w:rsidR="00CD1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Cottage Foods Working Group- See Asm. Sauickie Letter </w:t>
      </w:r>
      <w:r>
        <w:rPr>
          <w:rFonts w:ascii="Arial" w:eastAsia="Arial" w:hAnsi="Arial" w:cs="Arial"/>
          <w:b/>
          <w:color w:val="EE0000"/>
          <w:sz w:val="22"/>
          <w:szCs w:val="22"/>
        </w:rPr>
        <w:t>ATTACHED</w:t>
      </w:r>
      <w:r>
        <w:rPr>
          <w:rFonts w:ascii="Arial" w:eastAsia="Arial" w:hAnsi="Arial" w:cs="Arial"/>
          <w:b/>
          <w:color w:val="00B050"/>
          <w:sz w:val="22"/>
          <w:szCs w:val="22"/>
        </w:rPr>
        <w:t>-Further update</w:t>
      </w:r>
    </w:p>
    <w:p w14:paraId="0000000F" w14:textId="77777777" w:rsidR="00CD11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NJ On Farm Dairy Working Group- Progress-NJ Cheese and Dairy Guild- NJDA progress; SEE Assembly Bill A5939- Re: Transfer of Agency</w:t>
      </w:r>
    </w:p>
    <w:p w14:paraId="00000010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B050"/>
          <w:sz w:val="22"/>
          <w:szCs w:val="22"/>
          <w:u w:val="single"/>
        </w:rPr>
        <w:t>Boards/Non Boards:</w:t>
      </w:r>
    </w:p>
    <w:p w14:paraId="00000011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Agricultural Justice Project – to be sunsetted -Resources and Toolkit</w:t>
      </w:r>
    </w:p>
    <w:p w14:paraId="00000012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NJ Chamber of Commerce- Confirmation of </w:t>
      </w:r>
    </w:p>
    <w:p w14:paraId="00000013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B050"/>
          <w:sz w:val="22"/>
          <w:szCs w:val="22"/>
          <w:u w:val="single"/>
        </w:rPr>
        <w:t xml:space="preserve">NJ Bills of Interest and </w:t>
      </w:r>
      <w:r>
        <w:rPr>
          <w:rFonts w:ascii="Arial" w:eastAsia="Arial" w:hAnsi="Arial" w:cs="Arial"/>
          <w:b/>
          <w:color w:val="EE0000"/>
          <w:sz w:val="22"/>
          <w:szCs w:val="22"/>
          <w:u w:val="single"/>
        </w:rPr>
        <w:t>great</w:t>
      </w:r>
      <w:r>
        <w:rPr>
          <w:rFonts w:ascii="Arial" w:eastAsia="Arial" w:hAnsi="Arial" w:cs="Arial"/>
          <w:b/>
          <w:color w:val="00B050"/>
          <w:sz w:val="22"/>
          <w:szCs w:val="22"/>
          <w:u w:val="single"/>
        </w:rPr>
        <w:t xml:space="preserve"> discussion:</w:t>
      </w:r>
    </w:p>
    <w:p w14:paraId="00000014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S4350-Shirley Turner-Sponsor- </w:t>
      </w:r>
      <w:hyperlink r:id="rId7">
        <w:r>
          <w:rPr>
            <w:rFonts w:ascii="Arial" w:eastAsia="Arial" w:hAnsi="Arial" w:cs="Arial"/>
            <w:b/>
            <w:color w:val="467886"/>
            <w:sz w:val="22"/>
            <w:szCs w:val="22"/>
            <w:u w:val="single"/>
          </w:rPr>
          <w:t>https://pub.njleg.state.nj.us/Bills/2024/S4500/4350_I1.PDF</w:t>
        </w:r>
      </w:hyperlink>
    </w:p>
    <w:p w14:paraId="00000015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Farmland Assessment – Evaluation of Program – NJDA meeting held August 13,2025</w:t>
      </w:r>
    </w:p>
    <w:p w14:paraId="00000016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AND MANY SIGN ONS……</w:t>
      </w:r>
    </w:p>
    <w:p w14:paraId="00000017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LFPA LETTER- Numerous national organizations sign on</w:t>
      </w:r>
    </w:p>
    <w:p w14:paraId="00000018" w14:textId="77777777" w:rsidR="00CD1102" w:rsidRDefault="00000000">
      <w:pPr>
        <w:rPr>
          <w:rFonts w:ascii="Arial" w:eastAsia="Arial" w:hAnsi="Arial" w:cs="Arial"/>
          <w:b/>
          <w:color w:val="00B050"/>
          <w:sz w:val="22"/>
          <w:szCs w:val="22"/>
        </w:rPr>
      </w:pPr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https://acrobat.adobe.com/id/urn:aaid:sc:VA6C2:6be89a6d-12f5-4337-8dd0-6b4b02682172</w:t>
        </w:r>
      </w:hyperlink>
    </w:p>
    <w:p w14:paraId="00000019" w14:textId="77777777" w:rsidR="00CD1102" w:rsidRDefault="00CD1102">
      <w:pPr>
        <w:rPr>
          <w:rFonts w:ascii="Arial" w:eastAsia="Arial" w:hAnsi="Arial" w:cs="Arial"/>
          <w:b/>
          <w:color w:val="00B050"/>
          <w:sz w:val="22"/>
          <w:szCs w:val="22"/>
        </w:rPr>
      </w:pPr>
    </w:p>
    <w:sectPr w:rsidR="00CD11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5C82"/>
    <w:multiLevelType w:val="multilevel"/>
    <w:tmpl w:val="5EFA2E14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75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02"/>
    <w:rsid w:val="005057BC"/>
    <w:rsid w:val="00971E3D"/>
    <w:rsid w:val="00C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42A8CDC-C26C-254F-B442-2926F03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id/urn:aaid:sc:VA6C2:6be89a6d-12f5-4337-8dd0-6b4b02682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.njleg.state.nj.us/Bills/2024/S4500/4350_I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on.oeffa.com/marker-bill-tracker/" TargetMode="External"/><Relationship Id="rId5" Type="http://schemas.openxmlformats.org/officeDocument/2006/relationships/hyperlink" Target="https://www.rafiusa.org/farm-bill-2023-land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Devin  Cornia</cp:lastModifiedBy>
  <cp:revision>2</cp:revision>
  <dcterms:created xsi:type="dcterms:W3CDTF">2025-09-16T12:27:00Z</dcterms:created>
  <dcterms:modified xsi:type="dcterms:W3CDTF">2025-09-16T12:27:00Z</dcterms:modified>
</cp:coreProperties>
</file>